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93" w:rsidRDefault="00A82993" w:rsidP="007867CA">
      <w:pPr>
        <w:pStyle w:val="NormalnyWeb"/>
        <w:shd w:val="clear" w:color="auto" w:fill="FFFFFF"/>
        <w:jc w:val="both"/>
        <w:rPr>
          <w:rFonts w:ascii="Cuprum" w:hAnsi="Cuprum"/>
          <w:color w:val="555555"/>
          <w:sz w:val="21"/>
          <w:szCs w:val="21"/>
        </w:rPr>
      </w:pPr>
      <w:r>
        <w:rPr>
          <w:rFonts w:ascii="Cuprum" w:hAnsi="Cuprum"/>
          <w:color w:val="555555"/>
          <w:sz w:val="21"/>
          <w:szCs w:val="21"/>
        </w:rPr>
        <w:t xml:space="preserve">WGKRG 6220.5.2014 r.                                                                 </w:t>
      </w:r>
      <w:r w:rsidR="00FA184A">
        <w:rPr>
          <w:rFonts w:ascii="Cuprum" w:hAnsi="Cuprum"/>
          <w:color w:val="555555"/>
          <w:sz w:val="21"/>
          <w:szCs w:val="21"/>
        </w:rPr>
        <w:t xml:space="preserve">       </w:t>
      </w:r>
      <w:r>
        <w:rPr>
          <w:rFonts w:ascii="Cuprum" w:hAnsi="Cuprum"/>
          <w:color w:val="555555"/>
          <w:sz w:val="21"/>
          <w:szCs w:val="21"/>
        </w:rPr>
        <w:t xml:space="preserve">     Lipno, dnia 26.05.2014 r.</w:t>
      </w:r>
    </w:p>
    <w:p w:rsidR="00A82993" w:rsidRDefault="00A82993" w:rsidP="007867CA">
      <w:pPr>
        <w:pStyle w:val="NormalnyWeb"/>
        <w:shd w:val="clear" w:color="auto" w:fill="FFFFFF"/>
        <w:jc w:val="both"/>
        <w:rPr>
          <w:rFonts w:ascii="Cuprum" w:hAnsi="Cuprum"/>
          <w:color w:val="555555"/>
          <w:sz w:val="21"/>
          <w:szCs w:val="21"/>
        </w:rPr>
      </w:pPr>
    </w:p>
    <w:p w:rsidR="00FA184A" w:rsidRDefault="00FA184A" w:rsidP="007867CA">
      <w:pPr>
        <w:pStyle w:val="NormalnyWeb"/>
        <w:shd w:val="clear" w:color="auto" w:fill="FFFFFF"/>
        <w:jc w:val="both"/>
        <w:rPr>
          <w:rFonts w:ascii="Cuprum" w:hAnsi="Cuprum"/>
          <w:color w:val="555555"/>
          <w:sz w:val="21"/>
          <w:szCs w:val="21"/>
        </w:rPr>
      </w:pPr>
    </w:p>
    <w:p w:rsidR="00FA184A" w:rsidRDefault="00FA184A" w:rsidP="007867CA">
      <w:pPr>
        <w:pStyle w:val="NormalnyWeb"/>
        <w:shd w:val="clear" w:color="auto" w:fill="FFFFFF"/>
        <w:jc w:val="both"/>
        <w:rPr>
          <w:rFonts w:ascii="Cuprum" w:hAnsi="Cuprum"/>
          <w:color w:val="555555"/>
          <w:sz w:val="21"/>
          <w:szCs w:val="21"/>
        </w:rPr>
      </w:pPr>
    </w:p>
    <w:p w:rsidR="00A82993" w:rsidRPr="00A82993" w:rsidRDefault="00A82993" w:rsidP="00A8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9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ZAWIADOMIENIE</w:t>
      </w:r>
    </w:p>
    <w:p w:rsidR="00A82993" w:rsidRDefault="00A82993" w:rsidP="00A8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829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 zebraniu materiału dowodowego </w:t>
      </w:r>
    </w:p>
    <w:p w:rsidR="001B71C5" w:rsidRPr="00A82993" w:rsidRDefault="001B71C5" w:rsidP="00A8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993" w:rsidRDefault="00A82993" w:rsidP="007867CA">
      <w:pPr>
        <w:pStyle w:val="NormalnyWeb"/>
        <w:shd w:val="clear" w:color="auto" w:fill="FFFFFF"/>
        <w:jc w:val="both"/>
        <w:rPr>
          <w:rFonts w:ascii="Cuprum" w:hAnsi="Cuprum"/>
          <w:color w:val="555555"/>
          <w:sz w:val="21"/>
          <w:szCs w:val="21"/>
        </w:rPr>
      </w:pPr>
    </w:p>
    <w:p w:rsidR="00A82993" w:rsidRPr="00A82993" w:rsidRDefault="00A82993" w:rsidP="001B7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 § 1 i art. 81 ustawy z 14 czerwca 1960 r. Kodeks postępowania administracyjnego (tekst jednolity </w:t>
      </w:r>
      <w:proofErr w:type="spellStart"/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2000 nr 98 poz.1071 z </w:t>
      </w:r>
      <w:proofErr w:type="spellStart"/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organ administracji obowiązany jest, przed rozpatrzeniem materiału dowodowego i wydaniem decyzji, do wysłuchania wypowiedzi stron, co do przeprowadzonych dowodów, zgromadzonych materiałów oraz zgłoszonych żądań.</w:t>
      </w:r>
    </w:p>
    <w:p w:rsidR="00A82993" w:rsidRPr="00A82993" w:rsidRDefault="00A82993" w:rsidP="001B7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Wypełniając ustawowy obowiązek należytego i wyczerpującego informowania stron, uprzejmie przypominam, iż wspomniany przepis jest jednocześnie szczególnym uprawnieniem stron z racji ich czynnego udziału w każdym stadium postępowania.</w:t>
      </w:r>
    </w:p>
    <w:p w:rsidR="00A82993" w:rsidRPr="00A82993" w:rsidRDefault="00A82993" w:rsidP="001B7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powyższe oraz art. 73 § 1 K.p.a. informuję, iż z materiałami dotyczącymi sprawy można zapoznać się w siedzibie tutejszego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godzinach urzędowania) oraz zgłosić swoje uwagi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dnia otrzymania n</w:t>
      </w:r>
      <w:r w:rsidR="004F00F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niejszego zawiadomienia.</w:t>
      </w:r>
    </w:p>
    <w:p w:rsidR="00A82993" w:rsidRPr="00A82993" w:rsidRDefault="00A82993" w:rsidP="001B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2993" w:rsidRPr="00A82993" w:rsidRDefault="00A82993" w:rsidP="00A8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2352" w:rsidRDefault="00FA184A"/>
    <w:sectPr w:rsidR="00522352" w:rsidSect="005F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5F53"/>
    <w:multiLevelType w:val="multilevel"/>
    <w:tmpl w:val="197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CA"/>
    <w:rsid w:val="001B71C5"/>
    <w:rsid w:val="00295B9D"/>
    <w:rsid w:val="002B0EDE"/>
    <w:rsid w:val="00373E91"/>
    <w:rsid w:val="004F00F9"/>
    <w:rsid w:val="005F4ED2"/>
    <w:rsid w:val="006614E1"/>
    <w:rsid w:val="007867CA"/>
    <w:rsid w:val="00A82993"/>
    <w:rsid w:val="00C809AE"/>
    <w:rsid w:val="00FA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67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67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01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406">
              <w:marLeft w:val="0"/>
              <w:marRight w:val="0"/>
              <w:marTop w:val="90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12006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4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8038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2038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Amnezja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Amnezjanin</dc:creator>
  <cp:keywords/>
  <dc:description/>
  <cp:lastModifiedBy>Amnezjanin</cp:lastModifiedBy>
  <cp:revision>6</cp:revision>
  <dcterms:created xsi:type="dcterms:W3CDTF">2014-05-26T13:20:00Z</dcterms:created>
  <dcterms:modified xsi:type="dcterms:W3CDTF">2014-05-26T17:30:00Z</dcterms:modified>
</cp:coreProperties>
</file>